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5" w:rsidRPr="006968A5" w:rsidRDefault="006968A5" w:rsidP="006968A5">
      <w:pPr>
        <w:keepNext/>
        <w:pBdr>
          <w:top w:val="double" w:sz="12" w:space="5" w:color="auto" w:shadow="1"/>
          <w:left w:val="double" w:sz="12" w:space="5" w:color="auto" w:shadow="1"/>
          <w:bottom w:val="double" w:sz="12" w:space="5" w:color="auto" w:shadow="1"/>
          <w:right w:val="double" w:sz="12" w:space="31" w:color="auto" w:shadow="1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1701" w:right="2268"/>
        <w:jc w:val="center"/>
        <w:outlineLvl w:val="2"/>
        <w:rPr>
          <w:rFonts w:ascii="Century Gothic" w:hAnsi="Century Gothic"/>
          <w:b/>
          <w:bCs/>
          <w:sz w:val="28"/>
          <w:szCs w:val="28"/>
        </w:rPr>
      </w:pPr>
      <w:r w:rsidRPr="006968A5">
        <w:rPr>
          <w:rFonts w:ascii="Century Gothic" w:hAnsi="Century Gothic"/>
          <w:b/>
          <w:bCs/>
          <w:sz w:val="28"/>
          <w:szCs w:val="28"/>
        </w:rPr>
        <w:t>PROGRAMME DETAILLE</w:t>
      </w:r>
    </w:p>
    <w:p w:rsidR="006968A5" w:rsidRPr="006968A5" w:rsidRDefault="006968A5" w:rsidP="006968A5">
      <w:pPr>
        <w:keepNext/>
        <w:pBdr>
          <w:top w:val="double" w:sz="12" w:space="5" w:color="auto" w:shadow="1"/>
          <w:left w:val="double" w:sz="12" w:space="5" w:color="auto" w:shadow="1"/>
          <w:bottom w:val="double" w:sz="12" w:space="5" w:color="auto" w:shadow="1"/>
          <w:right w:val="double" w:sz="12" w:space="31" w:color="auto" w:shadow="1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1701" w:right="2268"/>
        <w:jc w:val="center"/>
        <w:outlineLvl w:val="2"/>
        <w:rPr>
          <w:rFonts w:ascii="Century Gothic" w:hAnsi="Century Gothic"/>
          <w:b/>
          <w:bCs/>
          <w:spacing w:val="-24"/>
          <w:sz w:val="28"/>
          <w:szCs w:val="28"/>
        </w:rPr>
      </w:pPr>
      <w:r w:rsidRPr="006968A5">
        <w:rPr>
          <w:rFonts w:ascii="Century Gothic" w:hAnsi="Century Gothic"/>
          <w:b/>
          <w:bCs/>
          <w:spacing w:val="-24"/>
          <w:sz w:val="28"/>
          <w:szCs w:val="28"/>
        </w:rPr>
        <w:t>MATERIAUX REFRACTAIRES – FORMATION SPECIFIQUE</w:t>
      </w:r>
    </w:p>
    <w:p w:rsidR="00916489" w:rsidRDefault="00916489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916489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Ce programme reprendra les principaux thèmes touchant aux réfractaires que vous utilisez.</w:t>
      </w:r>
    </w:p>
    <w:p w:rsid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En outre nous focaliserons l’attention sur les thèmes que vous avez abordés, et repris ci-dessous.</w:t>
      </w:r>
    </w:p>
    <w:p w:rsid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Quel taux d'alumine pour les usages dans les foyers domestiques sachant le fonctionnement très cyclique</w:t>
      </w:r>
      <w:r w:rsidRPr="003F58BF">
        <w:rPr>
          <w:rFonts w:ascii="Century Gothic" w:hAnsi="Century Gothic"/>
          <w:spacing w:val="-2"/>
          <w:sz w:val="22"/>
        </w:rPr>
        <w:t>?</w:t>
      </w: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 xml:space="preserve">Quel </w:t>
      </w:r>
      <w:r>
        <w:rPr>
          <w:rFonts w:ascii="Century Gothic" w:hAnsi="Century Gothic"/>
          <w:spacing w:val="-2"/>
          <w:sz w:val="22"/>
        </w:rPr>
        <w:t>mortier de jointoiement</w:t>
      </w:r>
      <w:r w:rsidRPr="003F58BF">
        <w:rPr>
          <w:rFonts w:ascii="Century Gothic" w:hAnsi="Century Gothic"/>
          <w:spacing w:val="-2"/>
          <w:sz w:val="22"/>
        </w:rPr>
        <w:t xml:space="preserve"> choisir ? </w:t>
      </w:r>
      <w:r>
        <w:rPr>
          <w:rFonts w:ascii="Century Gothic" w:hAnsi="Century Gothic"/>
          <w:spacing w:val="-2"/>
          <w:sz w:val="22"/>
        </w:rPr>
        <w:t xml:space="preserve">quels sont les critères et l’adéquation avec le produit mis en œuvre ? </w:t>
      </w: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Lecture de fiche technique et interprétation. Quels sont les points importants à formuler dans les cahiers des charges ?</w:t>
      </w: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Les mécanismes d’endommagement et les préconisations en termes de matériaux et design</w:t>
      </w: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 xml:space="preserve">Choix alternatifs de matériaux et problèmes éventuels de compatibilité. </w:t>
      </w:r>
    </w:p>
    <w:p w:rsidR="003F58BF" w:rsidRP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Le problème lié à la fermeture des foyers, l’utilisation des matériaux fibreux.</w:t>
      </w:r>
    </w:p>
    <w:p w:rsidR="003F58BF" w:rsidRDefault="003F58BF" w:rsidP="003F58BF">
      <w:pPr>
        <w:pStyle w:val="Paragraphedeliste"/>
        <w:numPr>
          <w:ilvl w:val="0"/>
          <w:numId w:val="19"/>
        </w:num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53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La gestion de la dilatation différentielle entre des parois du foyer soumises à refroidissement différents</w:t>
      </w:r>
    </w:p>
    <w:p w:rsidR="003F58BF" w:rsidRPr="003F58BF" w:rsidRDefault="003F58BF" w:rsidP="003F58BF">
      <w:pPr>
        <w:pStyle w:val="Paragraphedeliste"/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/>
        <w:rPr>
          <w:rFonts w:ascii="Century Gothic" w:hAnsi="Century Gothic"/>
          <w:spacing w:val="-2"/>
          <w:sz w:val="22"/>
        </w:rPr>
      </w:pPr>
    </w:p>
    <w:p w:rsid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  <w:r>
        <w:rPr>
          <w:rFonts w:ascii="Century Gothic" w:hAnsi="Century Gothic"/>
          <w:spacing w:val="-2"/>
          <w:sz w:val="22"/>
        </w:rPr>
        <w:t>Les t</w:t>
      </w:r>
      <w:r w:rsidRPr="003F58BF">
        <w:rPr>
          <w:rFonts w:ascii="Century Gothic" w:hAnsi="Century Gothic"/>
          <w:spacing w:val="-2"/>
          <w:sz w:val="22"/>
        </w:rPr>
        <w:t xml:space="preserve">hèmes secondaires </w:t>
      </w:r>
      <w:r>
        <w:rPr>
          <w:rFonts w:ascii="Century Gothic" w:hAnsi="Century Gothic"/>
          <w:spacing w:val="-2"/>
          <w:sz w:val="22"/>
        </w:rPr>
        <w:t>évoqués seront également traités au fil de l’eau :</w:t>
      </w:r>
    </w:p>
    <w:p w:rsidR="003F58BF" w:rsidRP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pStyle w:val="Paragraphedeliste"/>
        <w:numPr>
          <w:ilvl w:val="0"/>
          <w:numId w:val="20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42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Coulage des bétons : procédés adapté</w:t>
      </w:r>
      <w:r>
        <w:rPr>
          <w:rFonts w:ascii="Century Gothic" w:hAnsi="Century Gothic"/>
          <w:spacing w:val="-2"/>
          <w:sz w:val="22"/>
        </w:rPr>
        <w:t>s</w:t>
      </w:r>
      <w:r w:rsidRPr="003F58BF">
        <w:rPr>
          <w:rFonts w:ascii="Century Gothic" w:hAnsi="Century Gothic"/>
          <w:spacing w:val="-2"/>
          <w:sz w:val="22"/>
        </w:rPr>
        <w:t xml:space="preserve"> à de petites pièces</w:t>
      </w:r>
    </w:p>
    <w:p w:rsidR="003F58BF" w:rsidRPr="003F58BF" w:rsidRDefault="003F58BF" w:rsidP="003F58BF">
      <w:pPr>
        <w:pStyle w:val="Paragraphedeliste"/>
        <w:numPr>
          <w:ilvl w:val="0"/>
          <w:numId w:val="20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42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Découpe des matériaux denses : meilleure solution technique</w:t>
      </w:r>
    </w:p>
    <w:p w:rsidR="003F58BF" w:rsidRPr="003F58BF" w:rsidRDefault="003F58BF" w:rsidP="003F58BF">
      <w:pPr>
        <w:pStyle w:val="Paragraphedeliste"/>
        <w:numPr>
          <w:ilvl w:val="0"/>
          <w:numId w:val="20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42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Procédés de fabrication et bilan environnemental (comparatif bétons/briques)</w:t>
      </w:r>
    </w:p>
    <w:p w:rsidR="003F58BF" w:rsidRPr="003F58BF" w:rsidRDefault="003F58BF" w:rsidP="003F58BF">
      <w:pPr>
        <w:pStyle w:val="Paragraphedeliste"/>
        <w:numPr>
          <w:ilvl w:val="0"/>
          <w:numId w:val="20"/>
        </w:numPr>
        <w:tabs>
          <w:tab w:val="left" w:pos="567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142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Perméabilité aux flux de gaz</w:t>
      </w:r>
    </w:p>
    <w:p w:rsid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/>
        <w:rPr>
          <w:rFonts w:ascii="Century Gothic" w:hAnsi="Century Gothic"/>
          <w:spacing w:val="-2"/>
          <w:sz w:val="22"/>
        </w:rPr>
      </w:pPr>
    </w:p>
    <w:p w:rsidR="00916489" w:rsidRPr="003F58BF" w:rsidRDefault="003F58BF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b/>
          <w:spacing w:val="-2"/>
          <w:sz w:val="22"/>
        </w:rPr>
      </w:pPr>
      <w:r w:rsidRPr="003F58BF">
        <w:rPr>
          <w:rFonts w:ascii="Century Gothic" w:hAnsi="Century Gothic"/>
          <w:b/>
          <w:spacing w:val="-2"/>
          <w:sz w:val="22"/>
        </w:rPr>
        <w:t>Le programme détaillé de la formation sera le suivant :</w:t>
      </w:r>
    </w:p>
    <w:p w:rsidR="003F58BF" w:rsidRDefault="003F58BF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  <w:u w:val="single"/>
        </w:rPr>
      </w:pPr>
      <w:r w:rsidRPr="003F58BF">
        <w:rPr>
          <w:rFonts w:ascii="Century Gothic" w:hAnsi="Century Gothic"/>
          <w:spacing w:val="-2"/>
          <w:sz w:val="22"/>
          <w:u w:val="single"/>
        </w:rPr>
        <w:t>1er thème : Les matériaux Réfractaires – connaissance des matériaux et leur propriétés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Produits et matériaux réfractaires – Définitions – Positionnement et enjeux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propriétés et méthodes d’essais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différents types de réfractaires – les systèmes chimiques : réfractaires silico-alumineux, magnésiens, carbure de silicium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matières premières utilisées dans les matériaux réfractaires et calorifuges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Fabrication des produits et matériaux réfractaires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matériaux non-façonnés et Les bétons à basse et ultra basse teneur en ciment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réfractaires fibreux : définitions, produits, sécurité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L’aspect hygiène et sécurité : le chrome, la silice cristalline, les BaP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lastRenderedPageBreak/>
        <w:tab/>
      </w:r>
      <w:r w:rsidRPr="003F58BF">
        <w:rPr>
          <w:rFonts w:ascii="Century Gothic" w:hAnsi="Century Gothic"/>
          <w:spacing w:val="-2"/>
          <w:sz w:val="22"/>
        </w:rPr>
        <w:tab/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  <w:u w:val="single"/>
        </w:rPr>
      </w:pPr>
      <w:r w:rsidRPr="003F58BF">
        <w:rPr>
          <w:rFonts w:ascii="Century Gothic" w:hAnsi="Century Gothic"/>
          <w:spacing w:val="-2"/>
          <w:sz w:val="22"/>
          <w:u w:val="single"/>
        </w:rPr>
        <w:t>2ème  thème : La mise en œuvre des réfractaires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Généralités – Lois sur le transfert de chaleur : conduction, convection, rayonnement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 xml:space="preserve">Techniques de construction 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567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o</w:t>
      </w:r>
      <w:r w:rsidRPr="003F58BF">
        <w:rPr>
          <w:rFonts w:ascii="Century Gothic" w:hAnsi="Century Gothic"/>
          <w:spacing w:val="-2"/>
          <w:sz w:val="22"/>
        </w:rPr>
        <w:tab/>
        <w:t>différents types de fours</w:t>
      </w:r>
    </w:p>
    <w:p w:rsidR="003F58BF" w:rsidRP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567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o</w:t>
      </w:r>
      <w:r w:rsidRPr="003F58BF">
        <w:rPr>
          <w:rFonts w:ascii="Century Gothic" w:hAnsi="Century Gothic"/>
          <w:spacing w:val="-2"/>
          <w:sz w:val="22"/>
        </w:rPr>
        <w:tab/>
        <w:t xml:space="preserve">assemblage briquetés et construction en </w:t>
      </w:r>
      <w:r>
        <w:rPr>
          <w:rFonts w:ascii="Century Gothic" w:hAnsi="Century Gothic"/>
          <w:spacing w:val="-2"/>
          <w:sz w:val="22"/>
        </w:rPr>
        <w:t xml:space="preserve">matériaux </w:t>
      </w:r>
      <w:r w:rsidRPr="003F58BF">
        <w:rPr>
          <w:rFonts w:ascii="Century Gothic" w:hAnsi="Century Gothic"/>
          <w:spacing w:val="-2"/>
          <w:sz w:val="22"/>
        </w:rPr>
        <w:t>non-façonnés</w:t>
      </w:r>
    </w:p>
    <w:p w:rsidR="003F58BF" w:rsidRPr="003F58BF" w:rsidRDefault="003F58BF" w:rsidP="003F58BF">
      <w:pPr>
        <w:tabs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567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o</w:t>
      </w:r>
      <w:r w:rsidRPr="003F58BF">
        <w:rPr>
          <w:rFonts w:ascii="Century Gothic" w:hAnsi="Century Gothic"/>
          <w:spacing w:val="-2"/>
          <w:sz w:val="22"/>
        </w:rPr>
        <w:tab/>
        <w:t>la dilatation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Les réfractaires non-façonnés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Etablissement d’un cahier des charges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 xml:space="preserve">La mise en œuvre 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Le contrôle des matériaux réfractaires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 xml:space="preserve">La première mise en température – Le séchage des </w:t>
      </w:r>
      <w:r w:rsidR="00C17DE9">
        <w:rPr>
          <w:rFonts w:ascii="Century Gothic" w:hAnsi="Century Gothic"/>
          <w:spacing w:val="-2"/>
          <w:sz w:val="22"/>
        </w:rPr>
        <w:t xml:space="preserve">réfractaires </w:t>
      </w:r>
      <w:r w:rsidRPr="003F58BF">
        <w:rPr>
          <w:rFonts w:ascii="Century Gothic" w:hAnsi="Century Gothic"/>
          <w:spacing w:val="-2"/>
          <w:sz w:val="22"/>
        </w:rPr>
        <w:t>non-façonnés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  <w:u w:val="single"/>
        </w:rPr>
      </w:pPr>
      <w:r w:rsidRPr="003F58BF">
        <w:rPr>
          <w:rFonts w:ascii="Century Gothic" w:hAnsi="Century Gothic"/>
          <w:spacing w:val="-2"/>
          <w:sz w:val="22"/>
          <w:u w:val="single"/>
        </w:rPr>
        <w:t>3ème  thème : La tenue en service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Quelques données théoriques concernant le comportement certains matériaux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Corrosion par les gaz et les liquides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Méthodes d’essais d’évaluation de la corrosion : simulation du comportement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Observation et microanalyse : approche microstructurale de la corrosion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Endommagement thermomécanique dans les fours et réacteurs et comportement des différents produits réfractaires</w:t>
      </w:r>
    </w:p>
    <w:p w:rsidR="003F58BF" w:rsidRPr="003F58BF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916489" w:rsidRDefault="003F58BF" w:rsidP="003F58BF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  <w:r w:rsidRPr="003F58BF">
        <w:rPr>
          <w:rFonts w:ascii="Century Gothic" w:hAnsi="Century Gothic"/>
          <w:spacing w:val="-2"/>
          <w:sz w:val="22"/>
        </w:rPr>
        <w:t>-</w:t>
      </w:r>
      <w:r w:rsidRPr="003F58BF">
        <w:rPr>
          <w:rFonts w:ascii="Century Gothic" w:hAnsi="Century Gothic"/>
          <w:spacing w:val="-2"/>
          <w:sz w:val="22"/>
        </w:rPr>
        <w:tab/>
        <w:t>Quelques cas d’endommagement</w:t>
      </w:r>
    </w:p>
    <w:p w:rsidR="00916489" w:rsidRDefault="00916489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916489" w:rsidRDefault="00916489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916489" w:rsidRPr="003C5B08" w:rsidRDefault="00916489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C5B08" w:rsidRPr="003C5B08" w:rsidRDefault="003C5B08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ind w:left="284" w:hanging="284"/>
        <w:rPr>
          <w:rFonts w:ascii="Century Gothic" w:hAnsi="Century Gothic"/>
          <w:spacing w:val="-2"/>
          <w:sz w:val="22"/>
        </w:rPr>
      </w:pPr>
    </w:p>
    <w:p w:rsidR="003C5B08" w:rsidRPr="003C5B08" w:rsidRDefault="003C5B08" w:rsidP="003C5B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spacing w:line="360" w:lineRule="auto"/>
        <w:rPr>
          <w:rFonts w:ascii="Century Gothic" w:hAnsi="Century Gothic"/>
          <w:sz w:val="22"/>
        </w:rPr>
      </w:pPr>
      <w:r w:rsidRPr="003C5B08">
        <w:rPr>
          <w:rFonts w:ascii="Century Gothic" w:hAnsi="Century Gothic"/>
          <w:b/>
          <w:sz w:val="22"/>
          <w:u w:val="single"/>
        </w:rPr>
        <w:t>MOYENS PEDAGOGIQUES</w:t>
      </w:r>
      <w:r w:rsidRPr="003C5B08">
        <w:rPr>
          <w:rFonts w:ascii="Century Gothic" w:hAnsi="Century Gothic"/>
          <w:sz w:val="22"/>
        </w:rPr>
        <w:t xml:space="preserve"> :</w:t>
      </w:r>
    </w:p>
    <w:p w:rsidR="009D2736" w:rsidRDefault="00916489" w:rsidP="003C5B08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2268"/>
          <w:tab w:val="left" w:pos="3685"/>
          <w:tab w:val="left" w:pos="4536"/>
          <w:tab w:val="left" w:pos="5103"/>
          <w:tab w:val="left" w:pos="6237"/>
        </w:tabs>
        <w:spacing w:line="276" w:lineRule="auto"/>
        <w:ind w:right="-1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Clé USB</w:t>
      </w:r>
      <w:r w:rsidR="003C5B08" w:rsidRPr="003C5B08">
        <w:rPr>
          <w:rFonts w:ascii="Century Gothic" w:hAnsi="Century Gothic"/>
          <w:sz w:val="22"/>
        </w:rPr>
        <w:t xml:space="preserve">  – Vidéo projecteur</w:t>
      </w:r>
    </w:p>
    <w:p w:rsidR="00424655" w:rsidRPr="003F58BF" w:rsidRDefault="00424655" w:rsidP="003F58BF">
      <w:pPr>
        <w:rPr>
          <w:rFonts w:ascii="Century Gothic" w:hAnsi="Century Gothic"/>
          <w:b/>
          <w:sz w:val="22"/>
        </w:rPr>
      </w:pPr>
    </w:p>
    <w:sectPr w:rsidR="00424655" w:rsidRPr="003F58BF" w:rsidSect="005F2913">
      <w:headerReference w:type="default" r:id="rId7"/>
      <w:footerReference w:type="default" r:id="rId8"/>
      <w:footerReference w:type="first" r:id="rId9"/>
      <w:pgSz w:w="11907" w:h="16840" w:code="9"/>
      <w:pgMar w:top="2381" w:right="567" w:bottom="851" w:left="1418" w:header="567" w:footer="68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FF" w:rsidRDefault="002A7CFF">
      <w:r>
        <w:separator/>
      </w:r>
    </w:p>
  </w:endnote>
  <w:endnote w:type="continuationSeparator" w:id="1">
    <w:p w:rsidR="002A7CFF" w:rsidRDefault="002A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1353484637"/>
      <w:docPartObj>
        <w:docPartGallery w:val="Page Numbers (Bottom of Page)"/>
        <w:docPartUnique/>
      </w:docPartObj>
    </w:sdtPr>
    <w:sdtContent>
      <w:p w:rsidR="00424655" w:rsidRPr="0095793A" w:rsidRDefault="00B34067" w:rsidP="0095793A">
        <w:pPr>
          <w:pStyle w:val="Pieddepage"/>
          <w:rPr>
            <w:rStyle w:val="Numrodepage"/>
          </w:rPr>
        </w:pPr>
        <w:r w:rsidRPr="00B34067">
          <w:rPr>
            <w:rStyle w:val="Numrodepage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57" type="#_x0000_t65" style="position:absolute;margin-left:0;margin-top:0;width:29pt;height:21.6pt;z-index:251661312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Viue1QgIAAH4EAAAOAAAA&#10;AAAAAAAAAAAAAC4CAABkcnMvZTJvRG9jLnhtbFBLAQItABQABgAIAAAAIQB1vJVG2QAAAAMBAAAP&#10;AAAAAAAAAAAAAAAAAJwEAABkcnMvZG93bnJldi54bWxQSwUGAAAAAAQABADzAAAAogUAAAAA&#10;" o:allowincell="f" adj="14135" strokecolor="gray" strokeweight=".25pt">
              <v:textbox>
                <w:txbxContent>
                  <w:p w:rsidR="00075F14" w:rsidRDefault="00B34067">
                    <w:pPr>
                      <w:jc w:val="center"/>
                    </w:pPr>
                    <w:r w:rsidRPr="00B34067">
                      <w:rPr>
                        <w:sz w:val="22"/>
                        <w:szCs w:val="22"/>
                      </w:rPr>
                      <w:fldChar w:fldCharType="begin"/>
                    </w:r>
                    <w:r w:rsidR="00075F14">
                      <w:instrText>PAGE    \* MERGEFORMAT</w:instrText>
                    </w:r>
                    <w:r w:rsidRPr="00B34067">
                      <w:rPr>
                        <w:sz w:val="22"/>
                        <w:szCs w:val="22"/>
                      </w:rPr>
                      <w:fldChar w:fldCharType="separate"/>
                    </w:r>
                    <w:r w:rsidR="007E11AC" w:rsidRPr="007E11AC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55" w:rsidRDefault="004246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FF" w:rsidRDefault="002A7CFF">
      <w:r>
        <w:separator/>
      </w:r>
    </w:p>
  </w:footnote>
  <w:footnote w:type="continuationSeparator" w:id="1">
    <w:p w:rsidR="002A7CFF" w:rsidRDefault="002A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55" w:rsidRPr="005D1F57" w:rsidRDefault="00B34067" w:rsidP="005D1F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9.45pt;margin-top:-2.6pt;width:85.25pt;height:84.25pt;z-index:251659264">
          <v:imagedata r:id="rId1" o:title=""/>
          <w10:wrap type="topAndBottom"/>
        </v:shape>
        <o:OLEObject Type="Embed" ProgID="MSPhotoEd.3" ShapeID="_x0000_s2056" DrawAspect="Content" ObjectID="_153883211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C54EA0"/>
    <w:multiLevelType w:val="hybridMultilevel"/>
    <w:tmpl w:val="0760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1AB"/>
    <w:multiLevelType w:val="hybridMultilevel"/>
    <w:tmpl w:val="443650FA"/>
    <w:lvl w:ilvl="0" w:tplc="AB8CC62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477C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4">
    <w:nsid w:val="1DED4015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5">
    <w:nsid w:val="1F91425F"/>
    <w:multiLevelType w:val="singleLevel"/>
    <w:tmpl w:val="2444B014"/>
    <w:lvl w:ilvl="0"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6">
    <w:nsid w:val="1FCD2E5B"/>
    <w:multiLevelType w:val="hybridMultilevel"/>
    <w:tmpl w:val="E3B65DE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6B"/>
    <w:multiLevelType w:val="singleLevel"/>
    <w:tmpl w:val="9514AAFC"/>
    <w:lvl w:ilvl="0">
      <w:start w:val="4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14F5009"/>
    <w:multiLevelType w:val="hybridMultilevel"/>
    <w:tmpl w:val="C22A42A8"/>
    <w:lvl w:ilvl="0" w:tplc="E18A1BF4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8024985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0">
    <w:nsid w:val="5214006B"/>
    <w:multiLevelType w:val="hybridMultilevel"/>
    <w:tmpl w:val="77CC65E2"/>
    <w:lvl w:ilvl="0" w:tplc="819CD276">
      <w:start w:val="8"/>
      <w:numFmt w:val="bullet"/>
      <w:lvlText w:val="-"/>
      <w:lvlJc w:val="left"/>
      <w:pPr>
        <w:ind w:left="2727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>
    <w:nsid w:val="5A6A6D75"/>
    <w:multiLevelType w:val="singleLevel"/>
    <w:tmpl w:val="E76A6C5E"/>
    <w:lvl w:ilvl="0"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12">
    <w:nsid w:val="605610AF"/>
    <w:multiLevelType w:val="hybridMultilevel"/>
    <w:tmpl w:val="2BB28F4C"/>
    <w:lvl w:ilvl="0" w:tplc="AAAAD30C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4C3663C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4">
    <w:nsid w:val="6C9C5BE4"/>
    <w:multiLevelType w:val="hybridMultilevel"/>
    <w:tmpl w:val="EA287D72"/>
    <w:lvl w:ilvl="0" w:tplc="975A013E">
      <w:numFmt w:val="bullet"/>
      <w:lvlText w:val=""/>
      <w:lvlJc w:val="left"/>
      <w:pPr>
        <w:tabs>
          <w:tab w:val="num" w:pos="2625"/>
        </w:tabs>
        <w:ind w:left="262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5">
    <w:nsid w:val="6D187DDC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6">
    <w:nsid w:val="757F6960"/>
    <w:multiLevelType w:val="singleLevel"/>
    <w:tmpl w:val="DC66CA3C"/>
    <w:lvl w:ilvl="0"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7">
    <w:nsid w:val="7D573C05"/>
    <w:multiLevelType w:val="hybridMultilevel"/>
    <w:tmpl w:val="9006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97D36"/>
    <w:multiLevelType w:val="singleLevel"/>
    <w:tmpl w:val="622EDC84"/>
    <w:lvl w:ilvl="0">
      <w:start w:val="1"/>
      <w:numFmt w:val="bullet"/>
      <w:lvlText w:val="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9"/>
  </w:num>
  <w:num w:numId="8">
    <w:abstractNumId w:val="13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8"/>
  </w:num>
  <w:num w:numId="14">
    <w:abstractNumId w:val="6"/>
  </w:num>
  <w:num w:numId="15">
    <w:abstractNumId w:val="2"/>
  </w:num>
  <w:num w:numId="16">
    <w:abstractNumId w:val="10"/>
  </w:num>
  <w:num w:numId="17">
    <w:abstractNumId w:val="12"/>
  </w:num>
  <w:num w:numId="18">
    <w:abstractNumId w:val="8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0107"/>
    <w:rsid w:val="00010716"/>
    <w:rsid w:val="00015F15"/>
    <w:rsid w:val="00033749"/>
    <w:rsid w:val="00075F14"/>
    <w:rsid w:val="000927A6"/>
    <w:rsid w:val="00096158"/>
    <w:rsid w:val="000B0678"/>
    <w:rsid w:val="000C5C75"/>
    <w:rsid w:val="000C5D04"/>
    <w:rsid w:val="000F239F"/>
    <w:rsid w:val="001055F5"/>
    <w:rsid w:val="00132555"/>
    <w:rsid w:val="001556F0"/>
    <w:rsid w:val="001569ED"/>
    <w:rsid w:val="00171DE9"/>
    <w:rsid w:val="00175429"/>
    <w:rsid w:val="00182E10"/>
    <w:rsid w:val="0018315D"/>
    <w:rsid w:val="0018668C"/>
    <w:rsid w:val="0018707B"/>
    <w:rsid w:val="00195D16"/>
    <w:rsid w:val="001A6AE6"/>
    <w:rsid w:val="001B4C62"/>
    <w:rsid w:val="001B5C7B"/>
    <w:rsid w:val="001C0C40"/>
    <w:rsid w:val="001D5A32"/>
    <w:rsid w:val="001E6C77"/>
    <w:rsid w:val="001F3E19"/>
    <w:rsid w:val="00214894"/>
    <w:rsid w:val="002239A2"/>
    <w:rsid w:val="002572DB"/>
    <w:rsid w:val="0026431F"/>
    <w:rsid w:val="0027378C"/>
    <w:rsid w:val="00276416"/>
    <w:rsid w:val="00284C01"/>
    <w:rsid w:val="00295E5E"/>
    <w:rsid w:val="002A3233"/>
    <w:rsid w:val="002A7CFF"/>
    <w:rsid w:val="002C1F99"/>
    <w:rsid w:val="002D0593"/>
    <w:rsid w:val="002D6CA4"/>
    <w:rsid w:val="0030193F"/>
    <w:rsid w:val="0033721A"/>
    <w:rsid w:val="003413A2"/>
    <w:rsid w:val="00353BC0"/>
    <w:rsid w:val="0036522C"/>
    <w:rsid w:val="00392FCC"/>
    <w:rsid w:val="00395C11"/>
    <w:rsid w:val="003B7B1F"/>
    <w:rsid w:val="003C5B08"/>
    <w:rsid w:val="003D7EB5"/>
    <w:rsid w:val="003E7D31"/>
    <w:rsid w:val="003F58BF"/>
    <w:rsid w:val="003F7E0D"/>
    <w:rsid w:val="00405074"/>
    <w:rsid w:val="00407ECB"/>
    <w:rsid w:val="004210FB"/>
    <w:rsid w:val="00424655"/>
    <w:rsid w:val="004367FF"/>
    <w:rsid w:val="00460355"/>
    <w:rsid w:val="00465F79"/>
    <w:rsid w:val="00472182"/>
    <w:rsid w:val="0048071A"/>
    <w:rsid w:val="004821DA"/>
    <w:rsid w:val="00493E35"/>
    <w:rsid w:val="004B5187"/>
    <w:rsid w:val="004C1F32"/>
    <w:rsid w:val="004E3619"/>
    <w:rsid w:val="004E4214"/>
    <w:rsid w:val="00524CFA"/>
    <w:rsid w:val="005435C7"/>
    <w:rsid w:val="00544C05"/>
    <w:rsid w:val="00547A05"/>
    <w:rsid w:val="005525F8"/>
    <w:rsid w:val="00570376"/>
    <w:rsid w:val="00581447"/>
    <w:rsid w:val="00582A19"/>
    <w:rsid w:val="00587807"/>
    <w:rsid w:val="005A5F05"/>
    <w:rsid w:val="005A6B58"/>
    <w:rsid w:val="005C1761"/>
    <w:rsid w:val="005D1F57"/>
    <w:rsid w:val="005D565C"/>
    <w:rsid w:val="005F2913"/>
    <w:rsid w:val="00600C2B"/>
    <w:rsid w:val="00600EF3"/>
    <w:rsid w:val="006040CE"/>
    <w:rsid w:val="00606663"/>
    <w:rsid w:val="00610529"/>
    <w:rsid w:val="00613843"/>
    <w:rsid w:val="0062035B"/>
    <w:rsid w:val="00636FE9"/>
    <w:rsid w:val="0068204C"/>
    <w:rsid w:val="00692C07"/>
    <w:rsid w:val="006968A5"/>
    <w:rsid w:val="006B2E09"/>
    <w:rsid w:val="006C44B4"/>
    <w:rsid w:val="006C72CB"/>
    <w:rsid w:val="0070607A"/>
    <w:rsid w:val="00766081"/>
    <w:rsid w:val="00767F64"/>
    <w:rsid w:val="007D412B"/>
    <w:rsid w:val="007E11AC"/>
    <w:rsid w:val="007E3C8C"/>
    <w:rsid w:val="007E4453"/>
    <w:rsid w:val="007E715C"/>
    <w:rsid w:val="007F25EF"/>
    <w:rsid w:val="007F6289"/>
    <w:rsid w:val="008030C7"/>
    <w:rsid w:val="008271F0"/>
    <w:rsid w:val="0083234C"/>
    <w:rsid w:val="008351EF"/>
    <w:rsid w:val="00835EDA"/>
    <w:rsid w:val="00870107"/>
    <w:rsid w:val="00881626"/>
    <w:rsid w:val="00881A19"/>
    <w:rsid w:val="00890F36"/>
    <w:rsid w:val="008A66B3"/>
    <w:rsid w:val="008F2E60"/>
    <w:rsid w:val="008F39FE"/>
    <w:rsid w:val="008F6C46"/>
    <w:rsid w:val="008F6CD1"/>
    <w:rsid w:val="009073EE"/>
    <w:rsid w:val="00916489"/>
    <w:rsid w:val="00922130"/>
    <w:rsid w:val="00934DE0"/>
    <w:rsid w:val="0093713A"/>
    <w:rsid w:val="0095793A"/>
    <w:rsid w:val="00963886"/>
    <w:rsid w:val="00975D8B"/>
    <w:rsid w:val="00983D7F"/>
    <w:rsid w:val="00984B8C"/>
    <w:rsid w:val="009903D7"/>
    <w:rsid w:val="00995243"/>
    <w:rsid w:val="009A4525"/>
    <w:rsid w:val="009A5649"/>
    <w:rsid w:val="009B3871"/>
    <w:rsid w:val="009C5261"/>
    <w:rsid w:val="009D2736"/>
    <w:rsid w:val="009D27FB"/>
    <w:rsid w:val="009D349D"/>
    <w:rsid w:val="009E1F55"/>
    <w:rsid w:val="009E7364"/>
    <w:rsid w:val="009F16A3"/>
    <w:rsid w:val="009F19F4"/>
    <w:rsid w:val="009F6528"/>
    <w:rsid w:val="00A10BA8"/>
    <w:rsid w:val="00A4067D"/>
    <w:rsid w:val="00A576B5"/>
    <w:rsid w:val="00A904CB"/>
    <w:rsid w:val="00A93FE5"/>
    <w:rsid w:val="00AA0ECE"/>
    <w:rsid w:val="00AB7205"/>
    <w:rsid w:val="00AD1D86"/>
    <w:rsid w:val="00AD4467"/>
    <w:rsid w:val="00AD6F48"/>
    <w:rsid w:val="00AE4535"/>
    <w:rsid w:val="00AF01A3"/>
    <w:rsid w:val="00AF7FCE"/>
    <w:rsid w:val="00B06B20"/>
    <w:rsid w:val="00B314EA"/>
    <w:rsid w:val="00B34067"/>
    <w:rsid w:val="00B370BA"/>
    <w:rsid w:val="00B37A8B"/>
    <w:rsid w:val="00B508EC"/>
    <w:rsid w:val="00B5133E"/>
    <w:rsid w:val="00B52067"/>
    <w:rsid w:val="00B62AE9"/>
    <w:rsid w:val="00B72AED"/>
    <w:rsid w:val="00B83959"/>
    <w:rsid w:val="00B94E99"/>
    <w:rsid w:val="00BA5A02"/>
    <w:rsid w:val="00BA5DC8"/>
    <w:rsid w:val="00BA6FAE"/>
    <w:rsid w:val="00BB7344"/>
    <w:rsid w:val="00BD0852"/>
    <w:rsid w:val="00BF10B2"/>
    <w:rsid w:val="00C10479"/>
    <w:rsid w:val="00C17DE9"/>
    <w:rsid w:val="00C23BF5"/>
    <w:rsid w:val="00C4330C"/>
    <w:rsid w:val="00C960DF"/>
    <w:rsid w:val="00CB0A7A"/>
    <w:rsid w:val="00CB0BB2"/>
    <w:rsid w:val="00CC6A33"/>
    <w:rsid w:val="00CC7C95"/>
    <w:rsid w:val="00D23307"/>
    <w:rsid w:val="00D42A5E"/>
    <w:rsid w:val="00D602E4"/>
    <w:rsid w:val="00D7052C"/>
    <w:rsid w:val="00D7511C"/>
    <w:rsid w:val="00D848EE"/>
    <w:rsid w:val="00DA3351"/>
    <w:rsid w:val="00DD397C"/>
    <w:rsid w:val="00DD7C6B"/>
    <w:rsid w:val="00E12F9D"/>
    <w:rsid w:val="00E16F31"/>
    <w:rsid w:val="00E25E45"/>
    <w:rsid w:val="00E63C55"/>
    <w:rsid w:val="00E82A63"/>
    <w:rsid w:val="00EA4F97"/>
    <w:rsid w:val="00EB104C"/>
    <w:rsid w:val="00EB536F"/>
    <w:rsid w:val="00EC02B1"/>
    <w:rsid w:val="00ED0390"/>
    <w:rsid w:val="00EE0A9F"/>
    <w:rsid w:val="00EE7FA5"/>
    <w:rsid w:val="00F02E8D"/>
    <w:rsid w:val="00F176F1"/>
    <w:rsid w:val="00F427BA"/>
    <w:rsid w:val="00F45E4C"/>
    <w:rsid w:val="00F665FF"/>
    <w:rsid w:val="00F748BD"/>
    <w:rsid w:val="00F83EF0"/>
    <w:rsid w:val="00F92380"/>
    <w:rsid w:val="00FD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2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45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210FB"/>
    <w:pPr>
      <w:keepNext/>
      <w:pBdr>
        <w:top w:val="double" w:sz="12" w:space="5" w:color="auto" w:shadow="1"/>
        <w:left w:val="double" w:sz="12" w:space="5" w:color="auto" w:shadow="1"/>
        <w:bottom w:val="double" w:sz="12" w:space="5" w:color="auto" w:shadow="1"/>
        <w:right w:val="double" w:sz="12" w:space="5" w:color="auto" w:shadow="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2268"/>
        <w:tab w:val="left" w:pos="3685"/>
        <w:tab w:val="left" w:pos="4536"/>
        <w:tab w:val="left" w:pos="5103"/>
        <w:tab w:val="left" w:pos="6237"/>
      </w:tabs>
      <w:spacing w:line="360" w:lineRule="atLeast"/>
      <w:ind w:left="1701" w:right="2268"/>
      <w:jc w:val="center"/>
      <w:outlineLvl w:val="2"/>
    </w:pPr>
    <w:rPr>
      <w:rFonts w:ascii="Century Gothic" w:hAnsi="Century Gothic"/>
      <w:b/>
      <w:bCs/>
      <w:spacing w:val="-2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65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F652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F6528"/>
  </w:style>
  <w:style w:type="paragraph" w:styleId="Explorateurdedocuments">
    <w:name w:val="Document Map"/>
    <w:basedOn w:val="Normal"/>
    <w:semiHidden/>
    <w:rsid w:val="009F6528"/>
    <w:pPr>
      <w:shd w:val="clear" w:color="auto" w:fill="000080"/>
    </w:pPr>
    <w:rPr>
      <w:rFonts w:ascii="Tahoma" w:hAnsi="Tahoma"/>
    </w:rPr>
  </w:style>
  <w:style w:type="character" w:styleId="Lienhypertexte">
    <w:name w:val="Hyperlink"/>
    <w:basedOn w:val="Policepardfaut"/>
    <w:rsid w:val="001B5C7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4210FB"/>
    <w:rPr>
      <w:rFonts w:ascii="Century Gothic" w:hAnsi="Century Gothic"/>
      <w:b/>
      <w:bCs/>
      <w:spacing w:val="-20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AE45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1626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5D1F57"/>
  </w:style>
  <w:style w:type="paragraph" w:styleId="Textedebulles">
    <w:name w:val="Balloon Text"/>
    <w:basedOn w:val="Normal"/>
    <w:link w:val="TextedebullesCar"/>
    <w:uiPriority w:val="99"/>
    <w:semiHidden/>
    <w:unhideWhenUsed/>
    <w:rsid w:val="002C1F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2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45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210FB"/>
    <w:pPr>
      <w:keepNext/>
      <w:pBdr>
        <w:top w:val="double" w:sz="12" w:space="5" w:color="auto" w:shadow="1"/>
        <w:left w:val="double" w:sz="12" w:space="5" w:color="auto" w:shadow="1"/>
        <w:bottom w:val="double" w:sz="12" w:space="5" w:color="auto" w:shadow="1"/>
        <w:right w:val="double" w:sz="12" w:space="5" w:color="auto" w:shadow="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2268"/>
        <w:tab w:val="left" w:pos="3685"/>
        <w:tab w:val="left" w:pos="4536"/>
        <w:tab w:val="left" w:pos="5103"/>
        <w:tab w:val="left" w:pos="6237"/>
      </w:tabs>
      <w:spacing w:line="360" w:lineRule="atLeast"/>
      <w:ind w:left="1701" w:right="2268"/>
      <w:jc w:val="center"/>
      <w:outlineLvl w:val="2"/>
    </w:pPr>
    <w:rPr>
      <w:rFonts w:ascii="Century Gothic" w:hAnsi="Century Gothic"/>
      <w:b/>
      <w:bCs/>
      <w:spacing w:val="-2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65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F652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F6528"/>
  </w:style>
  <w:style w:type="paragraph" w:styleId="Explorateurdedocuments">
    <w:name w:val="Document Map"/>
    <w:basedOn w:val="Normal"/>
    <w:semiHidden/>
    <w:rsid w:val="009F6528"/>
    <w:pPr>
      <w:shd w:val="clear" w:color="auto" w:fill="000080"/>
    </w:pPr>
    <w:rPr>
      <w:rFonts w:ascii="Tahoma" w:hAnsi="Tahoma"/>
    </w:rPr>
  </w:style>
  <w:style w:type="character" w:styleId="Lienhypertexte">
    <w:name w:val="Hyperlink"/>
    <w:basedOn w:val="Policepardfaut"/>
    <w:rsid w:val="001B5C7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4210FB"/>
    <w:rPr>
      <w:rFonts w:ascii="Century Gothic" w:hAnsi="Century Gothic"/>
      <w:b/>
      <w:bCs/>
      <w:spacing w:val="-20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AE45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1626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5D1F57"/>
  </w:style>
  <w:style w:type="paragraph" w:styleId="Textedebulles">
    <w:name w:val="Balloon Text"/>
    <w:basedOn w:val="Normal"/>
    <w:link w:val="TextedebullesCar"/>
    <w:uiPriority w:val="99"/>
    <w:semiHidden/>
    <w:unhideWhenUsed/>
    <w:rsid w:val="002C1F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ELF ATOCHEM - Centre Technique</vt:lpstr>
    </vt:vector>
  </TitlesOfParts>
  <Company/>
  <LinksUpToDate>false</LinksUpToDate>
  <CharactersWithSpaces>2990</CharactersWithSpaces>
  <SharedDoc>false</SharedDoc>
  <HLinks>
    <vt:vector size="12" baseType="variant">
      <vt:variant>
        <vt:i4>2818129</vt:i4>
      </vt:variant>
      <vt:variant>
        <vt:i4>3</vt:i4>
      </vt:variant>
      <vt:variant>
        <vt:i4>0</vt:i4>
      </vt:variant>
      <vt:variant>
        <vt:i4>5</vt:i4>
      </vt:variant>
      <vt:variant>
        <vt:lpwstr>mailto:socchi.icar@ceramique.fr</vt:lpwstr>
      </vt:variant>
      <vt:variant>
        <vt:lpwstr/>
      </vt:variant>
      <vt:variant>
        <vt:i4>6029365</vt:i4>
      </vt:variant>
      <vt:variant>
        <vt:i4>2</vt:i4>
      </vt:variant>
      <vt:variant>
        <vt:i4>0</vt:i4>
      </vt:variant>
      <vt:variant>
        <vt:i4>5</vt:i4>
      </vt:variant>
      <vt:variant>
        <vt:lpwstr>mailto:info.icar@ceramique.fr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 ATOCHEM - Centre Technique</dc:title>
  <dc:creator>L.R.M.C.</dc:creator>
  <cp:lastModifiedBy>Vital BIES</cp:lastModifiedBy>
  <cp:revision>17</cp:revision>
  <cp:lastPrinted>2016-09-15T12:06:00Z</cp:lastPrinted>
  <dcterms:created xsi:type="dcterms:W3CDTF">2016-09-19T13:55:00Z</dcterms:created>
  <dcterms:modified xsi:type="dcterms:W3CDTF">2016-10-24T14:35:00Z</dcterms:modified>
</cp:coreProperties>
</file>